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948"/>
        <w:gridCol w:w="4051"/>
      </w:tblGrid>
      <w:tr w:rsidR="00913AAB" w:rsidRPr="00281205" w14:paraId="5C682A43" w14:textId="77777777" w:rsidTr="00E34DC4">
        <w:trPr>
          <w:cantSplit/>
        </w:trPr>
        <w:tc>
          <w:tcPr>
            <w:tcW w:w="2749" w:type="pct"/>
          </w:tcPr>
          <w:p w14:paraId="79DCB50F" w14:textId="77777777" w:rsidR="00913AAB" w:rsidRPr="0035237C" w:rsidRDefault="00913AAB" w:rsidP="00913AAB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14:paraId="231AF650" w14:textId="77777777" w:rsidR="00913AAB" w:rsidRPr="0035237C" w:rsidRDefault="00913AAB" w:rsidP="00E34DC4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14:paraId="279B3F52" w14:textId="77777777" w:rsidTr="00E34DC4">
        <w:trPr>
          <w:cantSplit/>
        </w:trPr>
        <w:tc>
          <w:tcPr>
            <w:tcW w:w="2749" w:type="pct"/>
          </w:tcPr>
          <w:p w14:paraId="232A25F5" w14:textId="77777777" w:rsidR="00913AAB" w:rsidRPr="00281205" w:rsidRDefault="00913AAB" w:rsidP="00E34DC4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="00A77FFD">
              <w:rPr>
                <w:rFonts w:ascii="宋体" w:hAnsi="宋体" w:hint="eastAsia"/>
              </w:rPr>
              <w:t>®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14:paraId="22FEE4C6" w14:textId="77777777" w:rsidR="00913AAB" w:rsidRPr="00565749" w:rsidRDefault="00913AAB" w:rsidP="00E34DC4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14:paraId="277C4CE0" w14:textId="77777777" w:rsidTr="00E34DC4">
        <w:trPr>
          <w:cantSplit/>
        </w:trPr>
        <w:tc>
          <w:tcPr>
            <w:tcW w:w="2749" w:type="pct"/>
          </w:tcPr>
          <w:p w14:paraId="09D8F9E5" w14:textId="77777777" w:rsidR="00913AAB" w:rsidRPr="0035237C" w:rsidRDefault="00913AAB" w:rsidP="00E34DC4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14:paraId="63F77625" w14:textId="1A7FC59F" w:rsidR="00913AAB" w:rsidRPr="00001129" w:rsidRDefault="001F5E79" w:rsidP="00E34DC4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r w:rsidR="0047261D">
              <w:fldChar w:fldCharType="begin"/>
            </w:r>
            <w:r w:rsidR="0047261D">
              <w:instrText xml:space="preserve"> NUMPAGES  \* Arabic  \* MERGEFORMAT </w:instrText>
            </w:r>
            <w:r w:rsidR="0047261D">
              <w:fldChar w:fldCharType="separate"/>
            </w:r>
            <w:r w:rsidR="00E63D8F" w:rsidRPr="00E63D8F">
              <w:rPr>
                <w:rFonts w:hAnsi="宋体" w:cs="Arial"/>
                <w:noProof/>
              </w:rPr>
              <w:t>4</w:t>
            </w:r>
            <w:r w:rsidR="0047261D">
              <w:rPr>
                <w:rFonts w:hAnsi="宋体" w:cs="Arial"/>
                <w:noProof/>
              </w:rPr>
              <w:fldChar w:fldCharType="end"/>
            </w:r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14:paraId="2AAAE5F6" w14:textId="77777777" w:rsidTr="00E34DC4">
        <w:trPr>
          <w:cantSplit/>
        </w:trPr>
        <w:tc>
          <w:tcPr>
            <w:tcW w:w="2749" w:type="pct"/>
          </w:tcPr>
          <w:p w14:paraId="669DE246" w14:textId="0A251E2A" w:rsidR="00913AAB" w:rsidRPr="0035237C" w:rsidRDefault="00AF28A2" w:rsidP="004C11F6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223663">
              <w:t>B</w:t>
            </w:r>
          </w:p>
        </w:tc>
        <w:tc>
          <w:tcPr>
            <w:tcW w:w="2251" w:type="pct"/>
            <w:vMerge/>
          </w:tcPr>
          <w:p w14:paraId="51FE7A69" w14:textId="77777777" w:rsidR="00913AAB" w:rsidRPr="00281205" w:rsidRDefault="00913AAB" w:rsidP="00E34DC4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14:paraId="7944E3B5" w14:textId="77777777" w:rsidR="00913AAB" w:rsidRDefault="00913AAB" w:rsidP="00913AAB">
      <w:pPr>
        <w:pStyle w:val="a8"/>
        <w:ind w:firstLine="880"/>
      </w:pPr>
    </w:p>
    <w:p w14:paraId="62E092AF" w14:textId="77777777" w:rsidR="00913AAB" w:rsidRDefault="00913AAB" w:rsidP="00913AAB">
      <w:pPr>
        <w:pStyle w:val="a8"/>
        <w:tabs>
          <w:tab w:val="left" w:pos="7425"/>
        </w:tabs>
        <w:ind w:firstLine="880"/>
      </w:pPr>
    </w:p>
    <w:p w14:paraId="5C682E32" w14:textId="77777777" w:rsidR="00913AAB" w:rsidRDefault="00913AAB" w:rsidP="00913AAB">
      <w:pPr>
        <w:pStyle w:val="a8"/>
        <w:ind w:firstLine="880"/>
      </w:pPr>
    </w:p>
    <w:p w14:paraId="23C12036" w14:textId="77777777" w:rsidR="00913AAB" w:rsidRDefault="00126506" w:rsidP="00A77FFD">
      <w:pPr>
        <w:pStyle w:val="a8"/>
        <w:ind w:firstLineChars="0" w:firstLine="0"/>
      </w:pPr>
      <w:r>
        <w:rPr>
          <w:rFonts w:hint="eastAsia"/>
        </w:rPr>
        <w:t>BRC5</w:t>
      </w:r>
      <w:r w:rsidR="00BA74A9">
        <w:rPr>
          <w:rFonts w:hint="eastAsia"/>
        </w:rPr>
        <w:t>4</w:t>
      </w:r>
      <w:r>
        <w:rPr>
          <w:rFonts w:hint="eastAsia"/>
        </w:rPr>
        <w:t>0</w:t>
      </w:r>
      <w:r w:rsidR="002A6837">
        <w:rPr>
          <w:rFonts w:hint="eastAsia"/>
        </w:rPr>
        <w:t>C</w:t>
      </w:r>
      <w:r w:rsidR="004C11F6">
        <w:rPr>
          <w:rFonts w:hint="eastAsia"/>
        </w:rPr>
        <w:t>90004</w:t>
      </w:r>
    </w:p>
    <w:p w14:paraId="42FD8E9C" w14:textId="77777777" w:rsidR="00913AAB" w:rsidRDefault="00913AAB" w:rsidP="00A77FFD">
      <w:pPr>
        <w:pStyle w:val="a7"/>
        <w:ind w:firstLineChars="0" w:firstLine="0"/>
      </w:pPr>
      <w:r w:rsidRPr="00796C70">
        <w:rPr>
          <w:rFonts w:eastAsia="黑体"/>
          <w:bCs/>
          <w:sz w:val="44"/>
          <w:szCs w:val="44"/>
        </w:rPr>
        <w:t>Product Data Sheet</w:t>
      </w:r>
    </w:p>
    <w:p w14:paraId="1454CC18" w14:textId="77777777" w:rsidR="00913AAB" w:rsidRDefault="00913AAB" w:rsidP="00913AAB">
      <w:pPr>
        <w:pStyle w:val="a7"/>
      </w:pPr>
    </w:p>
    <w:p w14:paraId="14266AE5" w14:textId="77777777" w:rsidR="00913AAB" w:rsidRDefault="00913AAB" w:rsidP="00913AAB">
      <w:pPr>
        <w:pStyle w:val="a7"/>
      </w:pPr>
    </w:p>
    <w:p w14:paraId="20DF932F" w14:textId="77777777" w:rsidR="00913AAB" w:rsidRDefault="00913AAB" w:rsidP="00913AAB">
      <w:pPr>
        <w:pStyle w:val="a7"/>
      </w:pPr>
    </w:p>
    <w:p w14:paraId="3C1E2A32" w14:textId="77777777" w:rsidR="00913AAB" w:rsidRDefault="00913AAB" w:rsidP="00913AAB">
      <w:pPr>
        <w:pStyle w:val="a7"/>
      </w:pPr>
    </w:p>
    <w:p w14:paraId="6C459BE0" w14:textId="77777777" w:rsidR="00913AAB" w:rsidRDefault="00913AAB" w:rsidP="00913AAB">
      <w:pPr>
        <w:pStyle w:val="a7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913AAB" w14:paraId="02795182" w14:textId="77777777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14:paraId="4579C6CD" w14:textId="77777777" w:rsidR="00913AAB" w:rsidRDefault="00913AAB" w:rsidP="00E34DC4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14:paraId="6BCC8C00" w14:textId="77777777" w:rsidR="00913AAB" w:rsidRPr="00F708EC" w:rsidRDefault="00A77FFD" w:rsidP="00E34DC4">
            <w:pPr>
              <w:pStyle w:val="a7"/>
              <w:spacing w:line="240" w:lineRule="auto"/>
              <w:ind w:firstLineChars="0" w:firstLine="0"/>
            </w:pPr>
            <w:r>
              <w:t>S</w:t>
            </w:r>
            <w:r>
              <w:rPr>
                <w:rFonts w:hint="eastAsia"/>
              </w:rPr>
              <w:t>am</w:t>
            </w:r>
            <w:r>
              <w:t xml:space="preserve"> C</w:t>
            </w:r>
            <w:r>
              <w:rPr>
                <w:rFonts w:hint="eastAsia"/>
              </w:rPr>
              <w:t>hen</w:t>
            </w:r>
          </w:p>
        </w:tc>
        <w:tc>
          <w:tcPr>
            <w:tcW w:w="816" w:type="dxa"/>
            <w:vAlign w:val="center"/>
          </w:tcPr>
          <w:p w14:paraId="2123BA90" w14:textId="77777777" w:rsidR="00913AAB" w:rsidRDefault="00913AAB" w:rsidP="00E34DC4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72B8E2C7" w14:textId="77777777" w:rsidR="00913AAB" w:rsidRPr="00F708EC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14:paraId="39E0DC89" w14:textId="77777777" w:rsidR="00913AAB" w:rsidRPr="00F708EC" w:rsidRDefault="00372F3E" w:rsidP="005D772F">
            <w:pPr>
              <w:pStyle w:val="a7"/>
              <w:spacing w:line="240" w:lineRule="auto"/>
              <w:ind w:firstLineChars="0" w:firstLine="0"/>
            </w:pPr>
            <w:r>
              <w:t>20</w:t>
            </w:r>
            <w:r w:rsidR="00A77FFD">
              <w:rPr>
                <w:rFonts w:hint="eastAsia"/>
              </w:rPr>
              <w:t>20</w:t>
            </w:r>
            <w:r>
              <w:t>-0</w:t>
            </w:r>
            <w:r w:rsidR="00A77FFD">
              <w:rPr>
                <w:rFonts w:hint="eastAsia"/>
              </w:rPr>
              <w:t>9</w:t>
            </w:r>
            <w:r>
              <w:t>-</w:t>
            </w:r>
            <w:r w:rsidR="00A77FFD">
              <w:rPr>
                <w:rFonts w:hint="eastAsia"/>
              </w:rPr>
              <w:t>16</w:t>
            </w:r>
          </w:p>
        </w:tc>
      </w:tr>
      <w:tr w:rsidR="00913AAB" w14:paraId="129F99F9" w14:textId="77777777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14:paraId="0338A49F" w14:textId="77777777" w:rsidR="00913AAB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102AAD" w14:textId="77777777" w:rsidR="00913AAB" w:rsidRPr="00F708EC" w:rsidRDefault="00913AAB" w:rsidP="00E34DC4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1A420131" w14:textId="77777777" w:rsidR="00913AAB" w:rsidRDefault="00913AAB" w:rsidP="00E34DC4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71347889" w14:textId="77777777" w:rsidR="00913AAB" w:rsidRPr="00F708EC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5010168" w14:textId="77777777" w:rsidR="00913AAB" w:rsidRPr="00F708EC" w:rsidRDefault="00913AAB" w:rsidP="00E34DC4">
            <w:pPr>
              <w:pStyle w:val="a7"/>
              <w:spacing w:line="240" w:lineRule="auto"/>
            </w:pPr>
          </w:p>
        </w:tc>
      </w:tr>
      <w:tr w:rsidR="00913AAB" w14:paraId="56F143BB" w14:textId="77777777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14:paraId="0FE298DC" w14:textId="77777777" w:rsidR="00913AAB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0EFAA1" w14:textId="77777777" w:rsidR="00913AAB" w:rsidRDefault="00913AAB" w:rsidP="00E34DC4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70B1A9A2" w14:textId="77777777" w:rsidR="00913AAB" w:rsidRDefault="00913AAB" w:rsidP="00E34DC4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6AC5A011" w14:textId="77777777" w:rsidR="00913AAB" w:rsidRPr="00F708EC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A9A9274" w14:textId="77777777" w:rsidR="00913AAB" w:rsidRPr="00F708EC" w:rsidRDefault="00913AAB" w:rsidP="00E34DC4">
            <w:pPr>
              <w:pStyle w:val="a7"/>
              <w:spacing w:line="240" w:lineRule="auto"/>
            </w:pPr>
          </w:p>
        </w:tc>
      </w:tr>
    </w:tbl>
    <w:p w14:paraId="00C043BD" w14:textId="77777777" w:rsidR="00913AAB" w:rsidRDefault="00913AAB" w:rsidP="00913AAB">
      <w:pPr>
        <w:pStyle w:val="a7"/>
      </w:pPr>
    </w:p>
    <w:p w14:paraId="6AF3653A" w14:textId="77777777" w:rsidR="00913AAB" w:rsidRDefault="00913AAB" w:rsidP="00913AAB">
      <w:pPr>
        <w:pStyle w:val="a7"/>
      </w:pPr>
      <w:r>
        <w:rPr>
          <w:rFonts w:hint="eastAsia"/>
        </w:rPr>
        <w:t xml:space="preserve"> </w:t>
      </w:r>
    </w:p>
    <w:p w14:paraId="167F4B6C" w14:textId="77777777" w:rsidR="00913AAB" w:rsidRDefault="00913AAB" w:rsidP="00913AAB">
      <w:pPr>
        <w:pStyle w:val="a7"/>
      </w:pPr>
    </w:p>
    <w:p w14:paraId="2C7D3C16" w14:textId="77777777" w:rsidR="00913AAB" w:rsidRDefault="00913AAB" w:rsidP="00913AAB">
      <w:pPr>
        <w:pStyle w:val="a7"/>
      </w:pPr>
    </w:p>
    <w:p w14:paraId="5B76E744" w14:textId="77777777" w:rsidR="00913AAB" w:rsidRDefault="00913AAB" w:rsidP="00913AAB">
      <w:pPr>
        <w:pStyle w:val="a7"/>
        <w:ind w:firstLineChars="0" w:firstLine="0"/>
      </w:pPr>
    </w:p>
    <w:p w14:paraId="7B92FC48" w14:textId="77777777" w:rsidR="00913AAB" w:rsidRDefault="00913AAB" w:rsidP="00913AAB">
      <w:pPr>
        <w:pStyle w:val="a7"/>
        <w:ind w:firstLineChars="0" w:firstLine="0"/>
      </w:pPr>
    </w:p>
    <w:p w14:paraId="50E55B87" w14:textId="77777777" w:rsidR="00913AAB" w:rsidRDefault="00913AAB" w:rsidP="00913AAB">
      <w:pPr>
        <w:pStyle w:val="a7"/>
        <w:ind w:firstLineChars="0" w:firstLine="0"/>
      </w:pPr>
    </w:p>
    <w:p w14:paraId="09F5302D" w14:textId="77777777" w:rsidR="009D0D09" w:rsidRDefault="009D0D09" w:rsidP="00913AAB">
      <w:pPr>
        <w:pStyle w:val="a7"/>
        <w:ind w:firstLineChars="0" w:firstLine="0"/>
      </w:pPr>
    </w:p>
    <w:p w14:paraId="1E45D191" w14:textId="77777777" w:rsidR="00913AAB" w:rsidRDefault="009D0D09" w:rsidP="00913AAB">
      <w:pPr>
        <w:pStyle w:val="a9"/>
        <w:ind w:firstLineChars="0" w:firstLine="0"/>
      </w:pPr>
      <w:r w:rsidRPr="009D0D09">
        <w:rPr>
          <w:noProof/>
        </w:rPr>
        <w:drawing>
          <wp:inline distT="0" distB="0" distL="0" distR="0" wp14:anchorId="1CA47375" wp14:editId="6BEE1E67">
            <wp:extent cx="2790825" cy="706679"/>
            <wp:effectExtent l="0" t="0" r="0" b="0"/>
            <wp:docPr id="13" name="图片 13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856963" w14:textId="77777777" w:rsidR="00913AAB" w:rsidRDefault="00913AAB" w:rsidP="00913AAB">
      <w:pPr>
        <w:pStyle w:val="a9"/>
        <w:ind w:firstLineChars="0" w:firstLine="0"/>
      </w:pPr>
      <w:r>
        <w:rPr>
          <w:rFonts w:hint="eastAsia"/>
        </w:rPr>
        <w:t>Shenzhen Bellsing Acoustic Tech. Co., Ltd.</w:t>
      </w:r>
    </w:p>
    <w:p w14:paraId="5428E044" w14:textId="77777777" w:rsidR="00913AAB" w:rsidRPr="00F328CB" w:rsidRDefault="00913AAB" w:rsidP="00913AAB">
      <w:pPr>
        <w:pStyle w:val="a9"/>
        <w:ind w:firstLineChars="0" w:firstLine="0"/>
      </w:pPr>
    </w:p>
    <w:p w14:paraId="3F3080B9" w14:textId="77777777"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14:paraId="42C701E3" w14:textId="77777777" w:rsidR="00913AAB" w:rsidRDefault="00913AAB" w:rsidP="00913AAB">
      <w:pPr>
        <w:pStyle w:val="aa"/>
        <w:ind w:firstLineChars="0" w:firstLine="0"/>
        <w:jc w:val="left"/>
      </w:pPr>
      <w:r>
        <w:br w:type="page"/>
      </w:r>
      <w:bookmarkStart w:id="0" w:name="_Toc329114342"/>
      <w:r w:rsidR="00126506">
        <w:rPr>
          <w:rFonts w:hint="eastAsia"/>
        </w:rPr>
        <w:lastRenderedPageBreak/>
        <w:t>BRC5</w:t>
      </w:r>
      <w:r w:rsidR="00BA74A9">
        <w:rPr>
          <w:rFonts w:hint="eastAsia"/>
        </w:rPr>
        <w:t>4</w:t>
      </w:r>
      <w:r w:rsidR="00126506">
        <w:rPr>
          <w:rFonts w:hint="eastAsia"/>
        </w:rPr>
        <w:t>0</w:t>
      </w:r>
      <w:r w:rsidR="002A6837">
        <w:rPr>
          <w:rFonts w:hint="eastAsia"/>
        </w:rPr>
        <w:t>C</w:t>
      </w:r>
      <w:r w:rsidR="004C11F6">
        <w:rPr>
          <w:rFonts w:hint="eastAsia"/>
        </w:rPr>
        <w:t>90004</w:t>
      </w:r>
      <w:r>
        <w:rPr>
          <w:rFonts w:hint="eastAsia"/>
        </w:rPr>
        <w:t xml:space="preserve"> AMBA receiver</w:t>
      </w:r>
    </w:p>
    <w:p w14:paraId="67A042A5" w14:textId="77777777"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14:paraId="0A29A456" w14:textId="77777777" w:rsidR="00913AAB" w:rsidRPr="004155BC" w:rsidRDefault="00A77FFD" w:rsidP="00913AAB">
      <w:pPr>
        <w:pStyle w:val="2"/>
        <w:spacing w:line="360" w:lineRule="auto"/>
        <w:jc w:val="left"/>
        <w:rPr>
          <w:sz w:val="21"/>
          <w:szCs w:val="21"/>
        </w:rPr>
      </w:pPr>
      <w:r>
        <w:rPr>
          <w:rFonts w:ascii="Microsoft YaHei UI" w:eastAsia="Microsoft YaHei UI" w:hAnsi="Microsoft YaHei UI" w:hint="eastAsia"/>
          <w:color w:val="000000"/>
          <w:sz w:val="21"/>
          <w:szCs w:val="21"/>
          <w:shd w:val="clear" w:color="auto" w:fill="FFFFFF"/>
        </w:rPr>
        <w:t>Subm</w:t>
      </w:r>
      <w:r>
        <w:rPr>
          <w:rFonts w:ascii="Microsoft YaHei UI" w:eastAsia="Microsoft YaHei UI" w:hAnsi="Microsoft YaHei UI" w:hint="eastAsia"/>
          <w:color w:val="000000"/>
          <w:sz w:val="21"/>
          <w:szCs w:val="21"/>
        </w:rPr>
        <w:t>iniature balanced-armature receiver with magnetic-radiation shielding for use in in-ear monitor and headset applications with standard response.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913AAB" w:rsidRPr="00672EFF" w14:paraId="1C538DB1" w14:textId="77777777" w:rsidTr="00E34DC4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A923C66" w14:textId="77777777" w:rsidR="00913AAB" w:rsidRPr="00672EFF" w:rsidRDefault="00913AAB" w:rsidP="00E34DC4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2407FE" w14:textId="77777777" w:rsidR="00913AAB" w:rsidRPr="00672EFF" w:rsidRDefault="00913AAB" w:rsidP="00E34DC4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14:paraId="33FAEFAD" w14:textId="77777777" w:rsidTr="00E34DC4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14:paraId="4C6F80CA" w14:textId="77777777" w:rsidR="00913AAB" w:rsidRPr="00672EFF" w:rsidRDefault="00913AAB" w:rsidP="00E34DC4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6CAC95C7" w14:textId="06102F50" w:rsidR="00913AAB" w:rsidRPr="00672EFF" w:rsidRDefault="00126506" w:rsidP="004C11F6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BRC</w:t>
            </w:r>
            <w:r w:rsidR="00857511">
              <w:rPr>
                <w:rFonts w:hint="eastAsia"/>
                <w:sz w:val="21"/>
                <w:szCs w:val="21"/>
              </w:rPr>
              <w:t>540C</w:t>
            </w:r>
            <w:r w:rsidR="004C11F6">
              <w:rPr>
                <w:rFonts w:hint="eastAsia"/>
                <w:sz w:val="21"/>
                <w:szCs w:val="21"/>
              </w:rPr>
              <w:t>90004</w:t>
            </w:r>
            <w:r w:rsidR="00913AAB" w:rsidRPr="00672EFF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sz w:val="21"/>
                <w:szCs w:val="21"/>
              </w:rPr>
              <w:t xml:space="preserve"> 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r w:rsidR="00913AAB" w:rsidRPr="00672EFF">
              <w:rPr>
                <w:sz w:val="21"/>
                <w:szCs w:val="21"/>
              </w:rPr>
              <w:t xml:space="preserve"> </w:t>
            </w:r>
            <w:r w:rsidR="00223663">
              <w:rPr>
                <w:sz w:val="21"/>
                <w:szCs w:val="21"/>
              </w:rPr>
              <w:t>B</w:t>
            </w:r>
          </w:p>
        </w:tc>
      </w:tr>
    </w:tbl>
    <w:p w14:paraId="3CC98768" w14:textId="77777777" w:rsidR="00913AAB" w:rsidRPr="004E587A" w:rsidRDefault="00913AAB" w:rsidP="00913AAB">
      <w:pPr>
        <w:pStyle w:val="2"/>
        <w:spacing w:before="0" w:after="0" w:line="360" w:lineRule="auto"/>
      </w:pPr>
    </w:p>
    <w:bookmarkEnd w:id="0"/>
    <w:p w14:paraId="1A5C662B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14:paraId="65C83ABD" w14:textId="77777777" w:rsidR="00913AAB" w:rsidRPr="00672EFF" w:rsidRDefault="00A77FFD" w:rsidP="00913AAB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 wp14:anchorId="29113986" wp14:editId="14D896EF">
            <wp:extent cx="1585404" cy="1006609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540 serie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927" cy="1015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824A90" w14:textId="77777777"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BD03F3">
        <w:rPr>
          <w:rFonts w:hint="eastAsia"/>
          <w:sz w:val="21"/>
          <w:szCs w:val="21"/>
        </w:rPr>
        <w:t>3</w:t>
      </w:r>
      <w:r w:rsidR="00F34EE0">
        <w:rPr>
          <w:rFonts w:hint="eastAsia"/>
          <w:sz w:val="21"/>
          <w:szCs w:val="21"/>
        </w:rPr>
        <w:t>2</w:t>
      </w:r>
      <w:r w:rsidRPr="006E1B59">
        <w:rPr>
          <w:sz w:val="21"/>
          <w:szCs w:val="21"/>
        </w:rPr>
        <w:t xml:space="preserve"> g</w:t>
      </w:r>
    </w:p>
    <w:p w14:paraId="1A73515A" w14:textId="77777777"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14:paraId="5504B7C5" w14:textId="4C10DE7D" w:rsidR="00E732DA" w:rsidRPr="00AB4511" w:rsidRDefault="00E5117E" w:rsidP="00B6105E">
      <w:pPr>
        <w:ind w:firstLineChars="0" w:firstLine="0"/>
      </w:pPr>
      <w:r>
        <w:rPr>
          <w:noProof/>
        </w:rPr>
        <w:drawing>
          <wp:inline distT="0" distB="0" distL="0" distR="0" wp14:anchorId="3E342FEF" wp14:editId="0BF624F9">
            <wp:extent cx="5727700" cy="2612390"/>
            <wp:effectExtent l="0" t="0" r="635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61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310AE4BF" w14:textId="77777777" w:rsidR="00913AAB" w:rsidRDefault="00913AAB" w:rsidP="00B33B0E">
      <w:pPr>
        <w:ind w:firstLineChars="0" w:firstLine="0"/>
        <w:jc w:val="center"/>
      </w:pPr>
    </w:p>
    <w:p w14:paraId="09F6479C" w14:textId="77777777" w:rsidR="009A01EA" w:rsidRDefault="009A01EA" w:rsidP="009A01EA">
      <w:pPr>
        <w:ind w:firstLineChars="0" w:firstLine="0"/>
      </w:pPr>
      <w:bookmarkStart w:id="2" w:name="OLE_LINK3"/>
      <w:bookmarkStart w:id="3" w:name="OLE_LINK4"/>
      <w:bookmarkStart w:id="4" w:name="OLE_LINK6"/>
      <w:bookmarkStart w:id="5" w:name="OLE_LINK7"/>
      <w:bookmarkStart w:id="6" w:name="OLE_LINK8"/>
      <w:bookmarkStart w:id="7" w:name="OLE_LINK9"/>
      <w:bookmarkStart w:id="8" w:name="OLE_LINK10"/>
      <w:bookmarkStart w:id="9" w:name="OLE_LINK11"/>
      <w:bookmarkStart w:id="10" w:name="OLE_LINK12"/>
      <w:bookmarkStart w:id="11" w:name="OLE_LINK13"/>
      <w:bookmarkStart w:id="12" w:name="OLE_LINK14"/>
      <w:bookmarkStart w:id="13" w:name="OLE_LINK15"/>
      <w:bookmarkStart w:id="14" w:name="OLE_LINK16"/>
      <w:bookmarkStart w:id="15" w:name="OLE_LINK17"/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p w14:paraId="4825E571" w14:textId="77777777" w:rsidR="00913AAB" w:rsidRPr="009A01EA" w:rsidRDefault="00913AAB" w:rsidP="00913AAB"/>
    <w:p w14:paraId="70DFFB9C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1F5E79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1F5E79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14:paraId="5BC48E86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Perfect package size for </w:t>
      </w:r>
      <w:r w:rsidR="00857511">
        <w:rPr>
          <w:rFonts w:hint="eastAsia"/>
          <w:sz w:val="21"/>
          <w:szCs w:val="21"/>
        </w:rPr>
        <w:t xml:space="preserve">headset </w:t>
      </w:r>
      <w:r w:rsidRPr="000C4B71">
        <w:rPr>
          <w:sz w:val="21"/>
          <w:szCs w:val="21"/>
        </w:rPr>
        <w:t>applications</w:t>
      </w:r>
    </w:p>
    <w:p w14:paraId="1E9C9874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14:paraId="78915196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14:paraId="79F3D136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</w:t>
      </w:r>
      <w:r w:rsidR="00E34DC4">
        <w:rPr>
          <w:rFonts w:hint="eastAsia"/>
          <w:sz w:val="21"/>
          <w:szCs w:val="21"/>
        </w:rPr>
        <w:t>0</w:t>
      </w:r>
      <w:r w:rsidRPr="000C4B71">
        <w:rPr>
          <w:sz w:val="21"/>
          <w:szCs w:val="21"/>
        </w:rPr>
        <w:t>n shielded</w:t>
      </w:r>
    </w:p>
    <w:p w14:paraId="19AE1036" w14:textId="77777777" w:rsidR="00913AAB" w:rsidRPr="000C4B71" w:rsidRDefault="00A77FFD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ascii="Microsoft YaHei UI" w:eastAsia="Microsoft YaHei UI" w:hAnsi="Microsoft YaHei UI" w:hint="eastAsia"/>
          <w:color w:val="000000"/>
          <w:sz w:val="21"/>
          <w:szCs w:val="21"/>
          <w:shd w:val="clear" w:color="auto" w:fill="FFFFFF"/>
        </w:rPr>
        <w:t>Centertap allows “half coil” drive</w:t>
      </w:r>
    </w:p>
    <w:p w14:paraId="45B0AA61" w14:textId="77777777" w:rsidR="00913AAB" w:rsidRDefault="00913AAB" w:rsidP="007C2500">
      <w:pPr>
        <w:pStyle w:val="a9"/>
        <w:ind w:firstLineChars="0" w:firstLine="0"/>
        <w:jc w:val="left"/>
      </w:pPr>
    </w:p>
    <w:p w14:paraId="25851F03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14:paraId="7F036C69" w14:textId="77777777" w:rsidR="00913AAB" w:rsidRDefault="00913AAB" w:rsidP="00A77FFD">
      <w:pPr>
        <w:pStyle w:val="2"/>
      </w:pPr>
      <w:r>
        <w:rPr>
          <w:rFonts w:hint="eastAsia"/>
        </w:rPr>
        <w:t>Test condition</w:t>
      </w:r>
    </w:p>
    <w:p w14:paraId="4162EC6F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14:paraId="0B153492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Acoutic coupler: IEC711 coupler </w:t>
      </w:r>
    </w:p>
    <w:p w14:paraId="478E7B23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857511">
        <w:rPr>
          <w:rFonts w:hint="eastAsia"/>
          <w:sz w:val="21"/>
          <w:szCs w:val="21"/>
        </w:rPr>
        <w:t>07</w:t>
      </w:r>
      <w:r>
        <w:rPr>
          <w:rFonts w:hint="eastAsia"/>
          <w:sz w:val="21"/>
          <w:szCs w:val="21"/>
        </w:rPr>
        <w:t>V RMS</w:t>
      </w:r>
    </w:p>
    <w:p w14:paraId="4016CD19" w14:textId="77777777" w:rsidR="00A77FFD" w:rsidRPr="00A77FFD" w:rsidRDefault="00913AAB" w:rsidP="00A77FFD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14:paraId="45C71AB0" w14:textId="77777777" w:rsidR="00A77FFD" w:rsidRPr="00A77FFD" w:rsidRDefault="00913AAB" w:rsidP="00A77FFD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14:paraId="5C67E8D7" w14:textId="77777777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0257AD47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789F4060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10759CF0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12698C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A77FFD" w:rsidRPr="0027745C" w14:paraId="5D9DF80C" w14:textId="77777777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14:paraId="195C56CD" w14:textId="77777777" w:rsidR="00A77FFD" w:rsidRPr="00A00851" w:rsidRDefault="00A77FFD" w:rsidP="00A77FFD">
            <w:pPr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14:paraId="067AB005" w14:textId="77777777" w:rsidR="00A77FFD" w:rsidRPr="004B48B4" w:rsidRDefault="00A77FFD" w:rsidP="00A77F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0Hz</w:t>
            </w:r>
          </w:p>
        </w:tc>
        <w:tc>
          <w:tcPr>
            <w:tcW w:w="1559" w:type="dxa"/>
            <w:vAlign w:val="center"/>
          </w:tcPr>
          <w:p w14:paraId="2BBF767A" w14:textId="77777777" w:rsidR="00A77FFD" w:rsidRPr="00D237BF" w:rsidRDefault="00A77FFD" w:rsidP="00A77F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7F23A3">
              <w:rPr>
                <w:rFonts w:ascii="Arial" w:hAnsi="Arial" w:cs="Arial"/>
                <w:sz w:val="20"/>
                <w:szCs w:val="21"/>
              </w:rPr>
              <w:t>11</w:t>
            </w:r>
            <w:r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Pr="007F23A3">
              <w:rPr>
                <w:rFonts w:ascii="Arial" w:hAnsi="Arial" w:cs="Arial"/>
                <w:sz w:val="20"/>
                <w:szCs w:val="21"/>
              </w:rPr>
              <w:t>.</w:t>
            </w:r>
            <w:r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14:paraId="6B30E4CF" w14:textId="77777777" w:rsidR="00A77FFD" w:rsidRPr="00383783" w:rsidRDefault="00A77FFD" w:rsidP="00A77F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DC6C5C5" w14:textId="77777777" w:rsidR="00A77FFD" w:rsidRPr="004B48B4" w:rsidRDefault="00A77FFD" w:rsidP="00A77F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A77FFD" w:rsidRPr="0027745C" w14:paraId="73E09227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1041CA44" w14:textId="77777777" w:rsidR="00A77FFD" w:rsidRPr="00A00851" w:rsidRDefault="00A77FFD" w:rsidP="00A77F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6F94761" w14:textId="77777777" w:rsidR="00A77FFD" w:rsidRPr="004B48B4" w:rsidRDefault="00A77FFD" w:rsidP="00A77F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14:paraId="64342250" w14:textId="77777777" w:rsidR="00A77FFD" w:rsidRPr="00D237BF" w:rsidRDefault="00A77FFD" w:rsidP="00A77F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7F23A3">
              <w:rPr>
                <w:rFonts w:ascii="Arial" w:hAnsi="Arial" w:cs="Arial"/>
                <w:sz w:val="20"/>
                <w:szCs w:val="21"/>
              </w:rPr>
              <w:t>11</w:t>
            </w:r>
            <w:r>
              <w:rPr>
                <w:rFonts w:ascii="Arial" w:hAnsi="Arial" w:cs="Arial" w:hint="eastAsia"/>
                <w:sz w:val="20"/>
                <w:szCs w:val="21"/>
              </w:rPr>
              <w:t>4</w:t>
            </w:r>
            <w:r w:rsidRPr="007F23A3">
              <w:rPr>
                <w:rFonts w:ascii="Arial" w:hAnsi="Arial" w:cs="Arial"/>
                <w:sz w:val="20"/>
                <w:szCs w:val="21"/>
              </w:rPr>
              <w:t>.</w:t>
            </w:r>
            <w:r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14:paraId="3F153B3E" w14:textId="77777777" w:rsidR="00A77FFD" w:rsidRPr="00383783" w:rsidRDefault="00A77FFD" w:rsidP="00A77F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8E8DBF" w14:textId="77777777" w:rsidR="00A77FFD" w:rsidRPr="004B48B4" w:rsidRDefault="00A77FFD" w:rsidP="00A77F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A77FFD" w:rsidRPr="0027745C" w14:paraId="00D2D053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0953E419" w14:textId="77777777" w:rsidR="00A77FFD" w:rsidRPr="00A00851" w:rsidRDefault="00A77FFD" w:rsidP="00A77F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262455B" w14:textId="77777777" w:rsidR="00A77FFD" w:rsidRPr="004B48B4" w:rsidRDefault="00A77FFD" w:rsidP="00A77F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14:paraId="3F0BAFB1" w14:textId="77777777" w:rsidR="00A77FFD" w:rsidRPr="00D237BF" w:rsidRDefault="00A77FFD" w:rsidP="00A77F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7F23A3">
              <w:rPr>
                <w:rFonts w:ascii="Arial" w:hAnsi="Arial" w:cs="Arial"/>
                <w:sz w:val="20"/>
                <w:szCs w:val="21"/>
              </w:rPr>
              <w:t>11</w:t>
            </w: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Pr="007F23A3">
              <w:rPr>
                <w:rFonts w:ascii="Arial" w:hAnsi="Arial" w:cs="Arial"/>
                <w:sz w:val="20"/>
                <w:szCs w:val="21"/>
              </w:rPr>
              <w:t>.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14:paraId="3E5FE80D" w14:textId="77777777" w:rsidR="00A77FFD" w:rsidRPr="00383783" w:rsidRDefault="00A77FFD" w:rsidP="00A77F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5610E5" w14:textId="77777777" w:rsidR="00A77FFD" w:rsidRPr="004B48B4" w:rsidRDefault="00A77FFD" w:rsidP="00A77F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A77FFD" w:rsidRPr="0027745C" w14:paraId="24C8E491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328EBD4C" w14:textId="77777777" w:rsidR="00A77FFD" w:rsidRPr="00A00851" w:rsidRDefault="00A77FFD" w:rsidP="00A77F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900D6DA" w14:textId="77777777" w:rsidR="00A77FFD" w:rsidRPr="004B48B4" w:rsidRDefault="00A77FFD" w:rsidP="00A77F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14:paraId="203F37DF" w14:textId="77777777" w:rsidR="00A77FFD" w:rsidRPr="00D237BF" w:rsidRDefault="00A77FFD" w:rsidP="00A77F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9F4682">
              <w:rPr>
                <w:rFonts w:ascii="Arial" w:hAnsi="Arial" w:cs="Arial"/>
                <w:sz w:val="20"/>
                <w:szCs w:val="21"/>
              </w:rPr>
              <w:t>1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9F4682">
              <w:rPr>
                <w:rFonts w:ascii="Arial" w:hAnsi="Arial" w:cs="Arial"/>
                <w:sz w:val="20"/>
                <w:szCs w:val="21"/>
              </w:rPr>
              <w:t>.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14:paraId="344F3536" w14:textId="77777777" w:rsidR="00A77FFD" w:rsidRPr="00383783" w:rsidRDefault="00A77FFD" w:rsidP="00A77F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B9323B" w14:textId="77777777" w:rsidR="00A77FFD" w:rsidRPr="004B48B4" w:rsidRDefault="00A77FFD" w:rsidP="00A77F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4704653C" w14:textId="77777777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49F54E11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14:paraId="62C0AF46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15110D1D" w14:textId="77777777" w:rsidR="00913AAB" w:rsidRPr="00D237BF" w:rsidRDefault="00CF740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25</w:t>
            </w:r>
            <w:r w:rsidR="00913AAB" w:rsidRPr="00D237BF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14:paraId="4A30CE9A" w14:textId="77777777"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72C535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466F196F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0EAC869E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0BB50A62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14:paraId="3B5C00CF" w14:textId="77777777" w:rsidR="00913AAB" w:rsidRPr="00D237BF" w:rsidRDefault="00CF740B" w:rsidP="005D772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CF740B">
              <w:rPr>
                <w:rFonts w:ascii="Arial" w:hAnsi="Arial" w:cs="Arial"/>
                <w:sz w:val="20"/>
                <w:szCs w:val="21"/>
              </w:rPr>
              <w:t>1</w:t>
            </w:r>
            <w:r w:rsidR="00857511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5D772F">
              <w:rPr>
                <w:rFonts w:ascii="Arial" w:hAnsi="Arial" w:cs="Arial" w:hint="eastAsia"/>
                <w:sz w:val="20"/>
                <w:szCs w:val="21"/>
              </w:rPr>
              <w:t>1.0</w:t>
            </w:r>
          </w:p>
        </w:tc>
        <w:tc>
          <w:tcPr>
            <w:tcW w:w="1559" w:type="dxa"/>
            <w:vAlign w:val="center"/>
          </w:tcPr>
          <w:p w14:paraId="5397C94F" w14:textId="77777777"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12B9D0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421CDFCD" w14:textId="77777777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2F2F8BFF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14:paraId="4E1A7E51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696CCA9B" w14:textId="77777777" w:rsidR="00913AAB" w:rsidRPr="00D237BF" w:rsidRDefault="00CF740B" w:rsidP="005D772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CF740B">
              <w:rPr>
                <w:rFonts w:ascii="Arial" w:hAnsi="Arial" w:cs="Arial"/>
                <w:sz w:val="20"/>
                <w:szCs w:val="21"/>
              </w:rPr>
              <w:t>4</w:t>
            </w:r>
            <w:r w:rsidR="005D772F">
              <w:rPr>
                <w:rFonts w:ascii="Arial" w:hAnsi="Arial" w:cs="Arial" w:hint="eastAsia"/>
                <w:sz w:val="20"/>
                <w:szCs w:val="21"/>
              </w:rPr>
              <w:t>750</w:t>
            </w:r>
          </w:p>
        </w:tc>
        <w:tc>
          <w:tcPr>
            <w:tcW w:w="1559" w:type="dxa"/>
            <w:vAlign w:val="center"/>
          </w:tcPr>
          <w:p w14:paraId="0DA58CB4" w14:textId="77777777"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139A8D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713A5377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68C2875F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09D047CB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14:paraId="165EE907" w14:textId="77777777" w:rsidR="00913AAB" w:rsidRPr="00D237BF" w:rsidRDefault="00CF740B" w:rsidP="005D772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CF740B">
              <w:rPr>
                <w:rFonts w:ascii="Arial" w:hAnsi="Arial" w:cs="Arial"/>
                <w:sz w:val="20"/>
                <w:szCs w:val="21"/>
              </w:rPr>
              <w:t>11</w:t>
            </w:r>
            <w:r w:rsidR="00857511">
              <w:rPr>
                <w:rFonts w:ascii="Arial" w:hAnsi="Arial" w:cs="Arial" w:hint="eastAsia"/>
                <w:sz w:val="20"/>
                <w:szCs w:val="21"/>
              </w:rPr>
              <w:t>6</w:t>
            </w:r>
            <w:r w:rsidRPr="00CF740B">
              <w:rPr>
                <w:rFonts w:ascii="Arial" w:hAnsi="Arial" w:cs="Arial"/>
                <w:sz w:val="20"/>
                <w:szCs w:val="21"/>
              </w:rPr>
              <w:t>.</w:t>
            </w:r>
            <w:r w:rsidR="005D772F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14:paraId="521E6073" w14:textId="77777777"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66EA60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67B0DD73" w14:textId="77777777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65A10054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Maximum output@Peak frequency (dB)</w:t>
            </w:r>
          </w:p>
        </w:tc>
        <w:tc>
          <w:tcPr>
            <w:tcW w:w="1559" w:type="dxa"/>
            <w:vAlign w:val="center"/>
          </w:tcPr>
          <w:p w14:paraId="6C967958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4436CA">
              <w:rPr>
                <w:rFonts w:ascii="Arial" w:hAnsi="Arial" w:cs="Arial" w:hint="eastAsia"/>
                <w:sz w:val="20"/>
                <w:szCs w:val="21"/>
              </w:rPr>
              <w:t>28</w:t>
            </w:r>
          </w:p>
        </w:tc>
        <w:tc>
          <w:tcPr>
            <w:tcW w:w="1559" w:type="dxa"/>
            <w:vAlign w:val="center"/>
          </w:tcPr>
          <w:p w14:paraId="63BA1536" w14:textId="77777777"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CC9659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14:paraId="072C6E35" w14:textId="77777777" w:rsidR="00A77FFD" w:rsidRDefault="00A77FFD" w:rsidP="00913AAB">
      <w:pPr>
        <w:pStyle w:val="2"/>
      </w:pPr>
    </w:p>
    <w:p w14:paraId="4E8C8A2C" w14:textId="77777777"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3118"/>
        <w:gridCol w:w="1276"/>
      </w:tblGrid>
      <w:tr w:rsidR="00913AAB" w:rsidRPr="0027745C" w14:paraId="5765FD48" w14:textId="77777777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009D8631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14:paraId="3631AEDD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0E1C72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1892CB7F" w14:textId="77777777" w:rsidTr="00E34DC4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7EB29203" w14:textId="77777777"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THD(%)</w:t>
            </w:r>
          </w:p>
        </w:tc>
        <w:tc>
          <w:tcPr>
            <w:tcW w:w="2268" w:type="dxa"/>
            <w:vAlign w:val="center"/>
          </w:tcPr>
          <w:p w14:paraId="23987BA5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14:paraId="2BCC3AD7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FA1209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51CFC5F6" w14:textId="77777777" w:rsidTr="00E34DC4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52959403" w14:textId="77777777"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F5C1EDD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14:paraId="1C18F415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587D69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6D7A105E" w14:textId="77777777" w:rsidTr="00E34DC4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2AEA5DA3" w14:textId="77777777"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C1705EF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14:paraId="1A4BAC38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1AA6B3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7ED2E333" w14:textId="77777777"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14:paraId="2A5DE5B8" w14:textId="77777777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7B6321DF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25175C14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0C342CAE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A2D8A4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7D9BB083" w14:textId="77777777" w:rsidTr="00E34DC4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6F428B06" w14:textId="77777777"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14:paraId="66DC5472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2DA08F94" w14:textId="77777777" w:rsidR="00913AAB" w:rsidRPr="00383783" w:rsidRDefault="00857511" w:rsidP="0085751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6</w:t>
            </w:r>
            <w:r w:rsidR="00913AAB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782E11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14:paraId="03B0E567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5D6295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109CF67E" w14:textId="77777777" w:rsidTr="00E34DC4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58CF8F3E" w14:textId="77777777"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DB72EE4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678EB3D9" w14:textId="77777777" w:rsidR="00913AAB" w:rsidRPr="00383783" w:rsidRDefault="005D772F" w:rsidP="0085751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10.0</w:t>
            </w:r>
          </w:p>
        </w:tc>
        <w:tc>
          <w:tcPr>
            <w:tcW w:w="1559" w:type="dxa"/>
            <w:vAlign w:val="center"/>
          </w:tcPr>
          <w:p w14:paraId="68966F8F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42B815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745C99BB" w14:textId="77777777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70A8F2CC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1C7770B3" w14:textId="77777777" w:rsidR="00913AAB" w:rsidRPr="004B48B4" w:rsidRDefault="00857511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4</w:t>
            </w:r>
            <w:r w:rsidR="00913AAB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14:paraId="2D2B4EC8" w14:textId="77777777" w:rsidR="00913AAB" w:rsidRPr="00E82349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7A1AA1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1F8295E5" w14:textId="77777777"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14:paraId="6FBD2883" w14:textId="77777777" w:rsidR="00913AAB" w:rsidRPr="00886109" w:rsidRDefault="00A77FFD" w:rsidP="00913AAB">
      <w:pPr>
        <w:ind w:firstLineChars="0" w:firstLine="0"/>
      </w:pPr>
      <w:r>
        <w:rPr>
          <w:noProof/>
        </w:rPr>
        <w:drawing>
          <wp:inline distT="0" distB="0" distL="0" distR="0" wp14:anchorId="56B2B322" wp14:editId="208EFB4A">
            <wp:extent cx="5832182" cy="2665730"/>
            <wp:effectExtent l="0" t="0" r="0" b="0"/>
            <wp:docPr id="8" name="图表 8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46C81DE1" w14:textId="77777777" w:rsidR="00913AAB" w:rsidRPr="003C79B4" w:rsidRDefault="00913AAB" w:rsidP="00913AAB"/>
    <w:p w14:paraId="062F16FC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14:paraId="579177A5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782E11">
        <w:rPr>
          <w:rFonts w:hint="eastAsia"/>
          <w:sz w:val="21"/>
          <w:szCs w:val="21"/>
        </w:rPr>
        <w:t>1</w:t>
      </w:r>
      <w:r w:rsidR="001F5E79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</w:t>
      </w:r>
      <w:r w:rsidR="001F5E79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per bubble, </w:t>
      </w:r>
      <w:r w:rsidR="00782E11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1F5E79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14:paraId="02A7D454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B7482A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14:paraId="7B8956C1" w14:textId="77777777" w:rsidR="00913AAB" w:rsidRPr="00782E1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14:paraId="5ED22BD1" w14:textId="77777777" w:rsidR="00913AAB" w:rsidRPr="00737C6D" w:rsidRDefault="00913AAB" w:rsidP="00913AAB">
      <w:pPr>
        <w:ind w:firstLineChars="0" w:firstLine="0"/>
      </w:pPr>
    </w:p>
    <w:p w14:paraId="3FE7CB84" w14:textId="77777777" w:rsidR="00913AAB" w:rsidRPr="00FD5E17" w:rsidRDefault="00913AAB" w:rsidP="00913AAB"/>
    <w:p w14:paraId="3A775195" w14:textId="77777777" w:rsidR="00913AAB" w:rsidRDefault="00913AAB" w:rsidP="00913AAB"/>
    <w:p w14:paraId="0E8197AD" w14:textId="77777777" w:rsidR="002930CD" w:rsidRDefault="002930CD" w:rsidP="00E20B52"/>
    <w:sectPr w:rsidR="002930CD" w:rsidSect="00E34D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1043B0" w14:textId="77777777" w:rsidR="0047261D" w:rsidRDefault="0047261D" w:rsidP="001331A6">
      <w:pPr>
        <w:spacing w:line="240" w:lineRule="auto"/>
      </w:pPr>
      <w:r>
        <w:separator/>
      </w:r>
    </w:p>
  </w:endnote>
  <w:endnote w:type="continuationSeparator" w:id="0">
    <w:p w14:paraId="11C86C35" w14:textId="77777777" w:rsidR="0047261D" w:rsidRDefault="0047261D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A7B54" w14:textId="77777777" w:rsidR="00E34DC4" w:rsidRDefault="00E34DC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E34DC4" w:rsidRPr="00D757B3" w14:paraId="3AFCFF61" w14:textId="77777777" w:rsidTr="00E34DC4">
      <w:tc>
        <w:tcPr>
          <w:tcW w:w="1172" w:type="pct"/>
          <w:hideMark/>
        </w:tcPr>
        <w:p w14:paraId="43E347D3" w14:textId="77777777" w:rsidR="00E34DC4" w:rsidRPr="00D757B3" w:rsidRDefault="00E34DC4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14:paraId="01473AE1" w14:textId="77777777" w:rsidR="00E34DC4" w:rsidRPr="00D757B3" w:rsidRDefault="00E34DC4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14:paraId="24AA7952" w14:textId="77777777" w:rsidR="00E34DC4" w:rsidRPr="00D757B3" w:rsidRDefault="00E34DC4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D22B37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D22B37" w:rsidRPr="00D757B3">
            <w:rPr>
              <w:rFonts w:hAnsi="宋体" w:cs="Arial" w:hint="eastAsia"/>
            </w:rPr>
            <w:fldChar w:fldCharType="separate"/>
          </w:r>
          <w:r w:rsidR="004C11F6">
            <w:rPr>
              <w:rFonts w:hAnsi="宋体" w:cs="Arial"/>
              <w:noProof/>
            </w:rPr>
            <w:t>2</w:t>
          </w:r>
          <w:r w:rsidR="00D22B37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r w:rsidR="0047261D">
            <w:fldChar w:fldCharType="begin"/>
          </w:r>
          <w:r w:rsidR="0047261D">
            <w:instrText xml:space="preserve"> NUMPAGES  \* Arabic  \* MERGEFORMAT </w:instrText>
          </w:r>
          <w:r w:rsidR="0047261D">
            <w:fldChar w:fldCharType="separate"/>
          </w:r>
          <w:r w:rsidR="004C11F6" w:rsidRPr="004C11F6">
            <w:rPr>
              <w:rFonts w:hAnsi="宋体" w:cs="Arial"/>
              <w:noProof/>
            </w:rPr>
            <w:t>4</w:t>
          </w:r>
          <w:r w:rsidR="0047261D">
            <w:rPr>
              <w:rFonts w:hAnsi="宋体" w:cs="Arial"/>
              <w:noProof/>
            </w:rPr>
            <w:fldChar w:fldCharType="end"/>
          </w:r>
        </w:p>
      </w:tc>
    </w:tr>
  </w:tbl>
  <w:p w14:paraId="16DE013F" w14:textId="77777777" w:rsidR="00E34DC4" w:rsidRPr="00D757B3" w:rsidRDefault="00E34DC4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935D3" w14:textId="77777777" w:rsidR="00E34DC4" w:rsidRDefault="00E34DC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0D7A50" w14:textId="77777777" w:rsidR="0047261D" w:rsidRDefault="0047261D" w:rsidP="001331A6">
      <w:pPr>
        <w:spacing w:line="240" w:lineRule="auto"/>
      </w:pPr>
      <w:r>
        <w:separator/>
      </w:r>
    </w:p>
  </w:footnote>
  <w:footnote w:type="continuationSeparator" w:id="0">
    <w:p w14:paraId="0A7CF69E" w14:textId="77777777" w:rsidR="0047261D" w:rsidRDefault="0047261D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6BF1B" w14:textId="77777777" w:rsidR="00E34DC4" w:rsidRDefault="00E34DC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3969"/>
      <w:gridCol w:w="3260"/>
    </w:tblGrid>
    <w:tr w:rsidR="00E34DC4" w:rsidRPr="0099077C" w14:paraId="6533480F" w14:textId="77777777" w:rsidTr="00E34DC4">
      <w:trPr>
        <w:cantSplit/>
        <w:trHeight w:hRule="exact" w:val="851"/>
      </w:trPr>
      <w:tc>
        <w:tcPr>
          <w:tcW w:w="1843" w:type="dxa"/>
          <w:vAlign w:val="center"/>
        </w:tcPr>
        <w:p w14:paraId="6415AE77" w14:textId="77777777" w:rsidR="00E34DC4" w:rsidRPr="007633FB" w:rsidRDefault="00B9038C" w:rsidP="00E34DC4">
          <w:pPr>
            <w:ind w:firstLineChars="0" w:firstLine="0"/>
          </w:pPr>
          <w:r w:rsidRPr="00B9038C"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101E2796" wp14:editId="6FE16780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1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14:paraId="2ED2F57B" w14:textId="77777777" w:rsidR="00E34DC4" w:rsidRPr="009A6EEC" w:rsidRDefault="00E34DC4" w:rsidP="00E34DC4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14:paraId="6E2038E3" w14:textId="77777777" w:rsidR="00E34DC4" w:rsidRPr="00B44111" w:rsidRDefault="00E34DC4" w:rsidP="00E34DC4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14:paraId="7B60615B" w14:textId="77777777" w:rsidR="00E34DC4" w:rsidRDefault="00E34DC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3D890" w14:textId="77777777" w:rsidR="00E34DC4" w:rsidRDefault="00E34DC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AAB"/>
    <w:rsid w:val="0005567D"/>
    <w:rsid w:val="00056AF5"/>
    <w:rsid w:val="00083CA6"/>
    <w:rsid w:val="0008719B"/>
    <w:rsid w:val="000B141F"/>
    <w:rsid w:val="000B3BA0"/>
    <w:rsid w:val="000C28E6"/>
    <w:rsid w:val="000F7013"/>
    <w:rsid w:val="00123D48"/>
    <w:rsid w:val="00126506"/>
    <w:rsid w:val="001331A6"/>
    <w:rsid w:val="001376B0"/>
    <w:rsid w:val="0017704E"/>
    <w:rsid w:val="001F5E79"/>
    <w:rsid w:val="00223663"/>
    <w:rsid w:val="00257409"/>
    <w:rsid w:val="00271BDB"/>
    <w:rsid w:val="00281447"/>
    <w:rsid w:val="002930CD"/>
    <w:rsid w:val="002A6837"/>
    <w:rsid w:val="002C3E03"/>
    <w:rsid w:val="00321893"/>
    <w:rsid w:val="00372F3E"/>
    <w:rsid w:val="003B5307"/>
    <w:rsid w:val="003F3A80"/>
    <w:rsid w:val="004436CA"/>
    <w:rsid w:val="00446099"/>
    <w:rsid w:val="00452E13"/>
    <w:rsid w:val="0047261D"/>
    <w:rsid w:val="004935C9"/>
    <w:rsid w:val="004C11F6"/>
    <w:rsid w:val="005020DE"/>
    <w:rsid w:val="00513A64"/>
    <w:rsid w:val="0052688F"/>
    <w:rsid w:val="00550AB6"/>
    <w:rsid w:val="0059312E"/>
    <w:rsid w:val="005A135F"/>
    <w:rsid w:val="005D51E7"/>
    <w:rsid w:val="005D772F"/>
    <w:rsid w:val="00604055"/>
    <w:rsid w:val="00635985"/>
    <w:rsid w:val="00650DE4"/>
    <w:rsid w:val="006775E8"/>
    <w:rsid w:val="006A77FD"/>
    <w:rsid w:val="006C4745"/>
    <w:rsid w:val="006F5AB5"/>
    <w:rsid w:val="00767A10"/>
    <w:rsid w:val="00782E11"/>
    <w:rsid w:val="007C2500"/>
    <w:rsid w:val="007F23A3"/>
    <w:rsid w:val="007F63DC"/>
    <w:rsid w:val="008054D8"/>
    <w:rsid w:val="00857511"/>
    <w:rsid w:val="008932EC"/>
    <w:rsid w:val="00913AAB"/>
    <w:rsid w:val="009222C2"/>
    <w:rsid w:val="009A01EA"/>
    <w:rsid w:val="009D0D09"/>
    <w:rsid w:val="009F4682"/>
    <w:rsid w:val="00A013CB"/>
    <w:rsid w:val="00A520F8"/>
    <w:rsid w:val="00A561ED"/>
    <w:rsid w:val="00A77FFD"/>
    <w:rsid w:val="00A94CB4"/>
    <w:rsid w:val="00AB4511"/>
    <w:rsid w:val="00AB55F5"/>
    <w:rsid w:val="00AD3A8F"/>
    <w:rsid w:val="00AD75E1"/>
    <w:rsid w:val="00AF28A2"/>
    <w:rsid w:val="00AF28CF"/>
    <w:rsid w:val="00B33B0E"/>
    <w:rsid w:val="00B6105E"/>
    <w:rsid w:val="00B7482A"/>
    <w:rsid w:val="00B9038C"/>
    <w:rsid w:val="00BA74A9"/>
    <w:rsid w:val="00BB7D66"/>
    <w:rsid w:val="00BD03F3"/>
    <w:rsid w:val="00BD6DFB"/>
    <w:rsid w:val="00BE01D5"/>
    <w:rsid w:val="00BF6EDB"/>
    <w:rsid w:val="00C11F96"/>
    <w:rsid w:val="00C30B0A"/>
    <w:rsid w:val="00C97481"/>
    <w:rsid w:val="00CC12F6"/>
    <w:rsid w:val="00CC5DCA"/>
    <w:rsid w:val="00CD65FE"/>
    <w:rsid w:val="00CF740B"/>
    <w:rsid w:val="00D17BE7"/>
    <w:rsid w:val="00D22B37"/>
    <w:rsid w:val="00D37C91"/>
    <w:rsid w:val="00D40755"/>
    <w:rsid w:val="00D41E97"/>
    <w:rsid w:val="00DF3945"/>
    <w:rsid w:val="00E20B52"/>
    <w:rsid w:val="00E33633"/>
    <w:rsid w:val="00E34DC4"/>
    <w:rsid w:val="00E47BBB"/>
    <w:rsid w:val="00E5117E"/>
    <w:rsid w:val="00E63D8F"/>
    <w:rsid w:val="00E732DA"/>
    <w:rsid w:val="00E82349"/>
    <w:rsid w:val="00F13685"/>
    <w:rsid w:val="00F34EE0"/>
    <w:rsid w:val="00F72A1F"/>
    <w:rsid w:val="00F86D2C"/>
    <w:rsid w:val="00F87047"/>
    <w:rsid w:val="00FA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D6BE61"/>
  <w15:docId w15:val="{BED57FD3-59E4-4F11-8561-FAAD6DAD6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xiantong.xu\AppData\Roaming\Foxmail7\Temp-14488-20200916145606\Attach\CD-40004-000N&#160;REV&#160;A&#160;20200916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876002872076207E-2"/>
          <c:y val="8.1091901903486932E-2"/>
          <c:w val="0.90404669695259565"/>
          <c:h val="0.8312382981377785"/>
        </c:manualLayout>
      </c:layout>
      <c:scatterChart>
        <c:scatterStyle val="smoothMarker"/>
        <c:varyColors val="0"/>
        <c:ser>
          <c:idx val="0"/>
          <c:order val="0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105E-4FDB-BCEA-9C48AEE17944}"/>
            </c:ext>
          </c:extLst>
        </c:ser>
        <c:ser>
          <c:idx val="1"/>
          <c:order val="1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105E-4FDB-BCEA-9C48AEE17944}"/>
            </c:ext>
          </c:extLst>
        </c:ser>
        <c:ser>
          <c:idx val="2"/>
          <c:order val="2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105E-4FDB-BCEA-9C48AEE17944}"/>
            </c:ext>
          </c:extLst>
        </c:ser>
        <c:ser>
          <c:idx val="3"/>
          <c:order val="3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3-105E-4FDB-BCEA-9C48AEE17944}"/>
            </c:ext>
          </c:extLst>
        </c:ser>
        <c:ser>
          <c:idx val="4"/>
          <c:order val="4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4-105E-4FDB-BCEA-9C48AEE17944}"/>
            </c:ext>
          </c:extLst>
        </c:ser>
        <c:ser>
          <c:idx val="5"/>
          <c:order val="5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5-105E-4FDB-BCEA-9C48AEE17944}"/>
            </c:ext>
          </c:extLst>
        </c:ser>
        <c:ser>
          <c:idx val="6"/>
          <c:order val="6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6-105E-4FDB-BCEA-9C48AEE17944}"/>
            </c:ext>
          </c:extLst>
        </c:ser>
        <c:ser>
          <c:idx val="7"/>
          <c:order val="7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7-105E-4FDB-BCEA-9C48AEE17944}"/>
            </c:ext>
          </c:extLst>
        </c:ser>
        <c:ser>
          <c:idx val="8"/>
          <c:order val="8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8-105E-4FDB-BCEA-9C48AEE17944}"/>
            </c:ext>
          </c:extLst>
        </c:ser>
        <c:ser>
          <c:idx val="9"/>
          <c:order val="9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9-105E-4FDB-BCEA-9C48AEE17944}"/>
            </c:ext>
          </c:extLst>
        </c:ser>
        <c:ser>
          <c:idx val="10"/>
          <c:order val="10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A-105E-4FDB-BCEA-9C48AEE17944}"/>
            </c:ext>
          </c:extLst>
        </c:ser>
        <c:ser>
          <c:idx val="11"/>
          <c:order val="11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B-105E-4FDB-BCEA-9C48AEE17944}"/>
            </c:ext>
          </c:extLst>
        </c:ser>
        <c:ser>
          <c:idx val="12"/>
          <c:order val="12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C-105E-4FDB-BCEA-9C48AEE17944}"/>
            </c:ext>
          </c:extLst>
        </c:ser>
        <c:ser>
          <c:idx val="13"/>
          <c:order val="13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D-105E-4FDB-BCEA-9C48AEE17944}"/>
            </c:ext>
          </c:extLst>
        </c:ser>
        <c:ser>
          <c:idx val="14"/>
          <c:order val="14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E-105E-4FDB-BCEA-9C48AEE17944}"/>
            </c:ext>
          </c:extLst>
        </c:ser>
        <c:ser>
          <c:idx val="15"/>
          <c:order val="15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F-105E-4FDB-BCEA-9C48AEE17944}"/>
            </c:ext>
          </c:extLst>
        </c:ser>
        <c:ser>
          <c:idx val="16"/>
          <c:order val="16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10-105E-4FDB-BCEA-9C48AEE17944}"/>
            </c:ext>
          </c:extLst>
        </c:ser>
        <c:ser>
          <c:idx val="17"/>
          <c:order val="17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11-105E-4FDB-BCEA-9C48AEE17944}"/>
            </c:ext>
          </c:extLst>
        </c:ser>
        <c:ser>
          <c:idx val="18"/>
          <c:order val="18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12-105E-4FDB-BCEA-9C48AEE17944}"/>
            </c:ext>
          </c:extLst>
        </c:ser>
        <c:ser>
          <c:idx val="19"/>
          <c:order val="19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13-105E-4FDB-BCEA-9C48AEE17944}"/>
            </c:ext>
          </c:extLst>
        </c:ser>
        <c:ser>
          <c:idx val="20"/>
          <c:order val="20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14-105E-4FDB-BCEA-9C48AEE17944}"/>
            </c:ext>
          </c:extLst>
        </c:ser>
        <c:ser>
          <c:idx val="21"/>
          <c:order val="21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15-105E-4FDB-BCEA-9C48AEE17944}"/>
            </c:ext>
          </c:extLst>
        </c:ser>
        <c:ser>
          <c:idx val="22"/>
          <c:order val="22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16-105E-4FDB-BCEA-9C48AEE17944}"/>
            </c:ext>
          </c:extLst>
        </c:ser>
        <c:ser>
          <c:idx val="23"/>
          <c:order val="23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17-105E-4FDB-BCEA-9C48AEE17944}"/>
            </c:ext>
          </c:extLst>
        </c:ser>
        <c:ser>
          <c:idx val="24"/>
          <c:order val="24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18-105E-4FDB-BCEA-9C48AEE17944}"/>
            </c:ext>
          </c:extLst>
        </c:ser>
        <c:ser>
          <c:idx val="25"/>
          <c:order val="25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19-105E-4FDB-BCEA-9C48AEE17944}"/>
            </c:ext>
          </c:extLst>
        </c:ser>
        <c:ser>
          <c:idx val="26"/>
          <c:order val="26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1A-105E-4FDB-BCEA-9C48AEE17944}"/>
            </c:ext>
          </c:extLst>
        </c:ser>
        <c:ser>
          <c:idx val="27"/>
          <c:order val="27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1B-105E-4FDB-BCEA-9C48AEE17944}"/>
            </c:ext>
          </c:extLst>
        </c:ser>
        <c:ser>
          <c:idx val="28"/>
          <c:order val="28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1C-105E-4FDB-BCEA-9C48AEE17944}"/>
            </c:ext>
          </c:extLst>
        </c:ser>
        <c:ser>
          <c:idx val="29"/>
          <c:order val="29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1D-105E-4FDB-BCEA-9C48AEE17944}"/>
            </c:ext>
          </c:extLst>
        </c:ser>
        <c:ser>
          <c:idx val="30"/>
          <c:order val="30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1E-105E-4FDB-BCEA-9C48AEE17944}"/>
            </c:ext>
          </c:extLst>
        </c:ser>
        <c:ser>
          <c:idx val="31"/>
          <c:order val="31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1F-105E-4FDB-BCEA-9C48AEE17944}"/>
            </c:ext>
          </c:extLst>
        </c:ser>
        <c:ser>
          <c:idx val="32"/>
          <c:order val="32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20-105E-4FDB-BCEA-9C48AEE17944}"/>
            </c:ext>
          </c:extLst>
        </c:ser>
        <c:ser>
          <c:idx val="33"/>
          <c:order val="33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21-105E-4FDB-BCEA-9C48AEE17944}"/>
            </c:ext>
          </c:extLst>
        </c:ser>
        <c:ser>
          <c:idx val="34"/>
          <c:order val="34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22-105E-4FDB-BCEA-9C48AEE17944}"/>
            </c:ext>
          </c:extLst>
        </c:ser>
        <c:ser>
          <c:idx val="35"/>
          <c:order val="35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23-105E-4FDB-BCEA-9C48AEE17944}"/>
            </c:ext>
          </c:extLst>
        </c:ser>
        <c:ser>
          <c:idx val="36"/>
          <c:order val="36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24-105E-4FDB-BCEA-9C48AEE17944}"/>
            </c:ext>
          </c:extLst>
        </c:ser>
        <c:ser>
          <c:idx val="37"/>
          <c:order val="37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25-105E-4FDB-BCEA-9C48AEE17944}"/>
            </c:ext>
          </c:extLst>
        </c:ser>
        <c:ser>
          <c:idx val="38"/>
          <c:order val="38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26-105E-4FDB-BCEA-9C48AEE17944}"/>
            </c:ext>
          </c:extLst>
        </c:ser>
        <c:ser>
          <c:idx val="39"/>
          <c:order val="39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27-105E-4FDB-BCEA-9C48AEE17944}"/>
            </c:ext>
          </c:extLst>
        </c:ser>
        <c:ser>
          <c:idx val="40"/>
          <c:order val="40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28-105E-4FDB-BCEA-9C48AEE17944}"/>
            </c:ext>
          </c:extLst>
        </c:ser>
        <c:ser>
          <c:idx val="41"/>
          <c:order val="41"/>
          <c:tx>
            <c:strRef>
              <c:f>response!$A$2</c:f>
              <c:strCache>
                <c:ptCount val="1"/>
                <c:pt idx="0">
                  <c:v>37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response!$B$2:$DR$2</c:f>
              <c:numCache>
                <c:formatCode>General</c:formatCode>
                <c:ptCount val="121"/>
                <c:pt idx="0">
                  <c:v>111.49</c:v>
                </c:pt>
                <c:pt idx="1">
                  <c:v>111.65</c:v>
                </c:pt>
                <c:pt idx="2">
                  <c:v>111.78</c:v>
                </c:pt>
                <c:pt idx="3">
                  <c:v>111.89</c:v>
                </c:pt>
                <c:pt idx="4">
                  <c:v>111.99</c:v>
                </c:pt>
                <c:pt idx="5">
                  <c:v>112.08</c:v>
                </c:pt>
                <c:pt idx="6">
                  <c:v>112.18</c:v>
                </c:pt>
                <c:pt idx="7">
                  <c:v>112.29</c:v>
                </c:pt>
                <c:pt idx="8">
                  <c:v>112.36</c:v>
                </c:pt>
                <c:pt idx="9">
                  <c:v>112.43</c:v>
                </c:pt>
                <c:pt idx="10">
                  <c:v>112.5</c:v>
                </c:pt>
                <c:pt idx="11">
                  <c:v>112.55</c:v>
                </c:pt>
                <c:pt idx="12">
                  <c:v>112.61</c:v>
                </c:pt>
                <c:pt idx="13">
                  <c:v>112.64</c:v>
                </c:pt>
                <c:pt idx="14">
                  <c:v>112.69</c:v>
                </c:pt>
                <c:pt idx="15">
                  <c:v>112.73</c:v>
                </c:pt>
                <c:pt idx="16">
                  <c:v>112.76</c:v>
                </c:pt>
                <c:pt idx="17">
                  <c:v>112.8</c:v>
                </c:pt>
                <c:pt idx="18">
                  <c:v>112.83</c:v>
                </c:pt>
                <c:pt idx="19">
                  <c:v>112.86</c:v>
                </c:pt>
                <c:pt idx="20">
                  <c:v>112.88</c:v>
                </c:pt>
                <c:pt idx="21">
                  <c:v>112.9</c:v>
                </c:pt>
                <c:pt idx="22">
                  <c:v>112.92</c:v>
                </c:pt>
                <c:pt idx="23">
                  <c:v>112.93</c:v>
                </c:pt>
                <c:pt idx="24">
                  <c:v>112.95</c:v>
                </c:pt>
                <c:pt idx="25">
                  <c:v>112.96</c:v>
                </c:pt>
                <c:pt idx="26">
                  <c:v>112.97</c:v>
                </c:pt>
                <c:pt idx="27">
                  <c:v>112.97</c:v>
                </c:pt>
                <c:pt idx="28">
                  <c:v>112.97</c:v>
                </c:pt>
                <c:pt idx="29">
                  <c:v>112.97</c:v>
                </c:pt>
                <c:pt idx="30">
                  <c:v>112.96</c:v>
                </c:pt>
                <c:pt idx="31">
                  <c:v>112.95</c:v>
                </c:pt>
                <c:pt idx="32">
                  <c:v>112.94</c:v>
                </c:pt>
                <c:pt idx="33">
                  <c:v>112.93</c:v>
                </c:pt>
                <c:pt idx="34">
                  <c:v>112.91</c:v>
                </c:pt>
                <c:pt idx="35">
                  <c:v>112.87</c:v>
                </c:pt>
                <c:pt idx="36">
                  <c:v>112.84</c:v>
                </c:pt>
                <c:pt idx="37">
                  <c:v>112.8</c:v>
                </c:pt>
                <c:pt idx="38">
                  <c:v>112.76</c:v>
                </c:pt>
                <c:pt idx="39">
                  <c:v>112.72</c:v>
                </c:pt>
                <c:pt idx="40">
                  <c:v>112.67</c:v>
                </c:pt>
                <c:pt idx="41">
                  <c:v>112.61</c:v>
                </c:pt>
                <c:pt idx="42">
                  <c:v>112.55</c:v>
                </c:pt>
                <c:pt idx="43">
                  <c:v>112.48</c:v>
                </c:pt>
                <c:pt idx="44">
                  <c:v>112.4</c:v>
                </c:pt>
                <c:pt idx="45">
                  <c:v>112.31</c:v>
                </c:pt>
                <c:pt idx="46">
                  <c:v>112.22</c:v>
                </c:pt>
                <c:pt idx="47">
                  <c:v>112.1</c:v>
                </c:pt>
                <c:pt idx="48">
                  <c:v>112</c:v>
                </c:pt>
                <c:pt idx="49">
                  <c:v>111.86</c:v>
                </c:pt>
                <c:pt idx="50">
                  <c:v>111.73</c:v>
                </c:pt>
                <c:pt idx="51">
                  <c:v>111.59</c:v>
                </c:pt>
                <c:pt idx="52">
                  <c:v>111.42</c:v>
                </c:pt>
                <c:pt idx="53">
                  <c:v>111.24</c:v>
                </c:pt>
                <c:pt idx="54">
                  <c:v>111.07</c:v>
                </c:pt>
                <c:pt idx="55">
                  <c:v>110.9</c:v>
                </c:pt>
                <c:pt idx="56">
                  <c:v>110.73</c:v>
                </c:pt>
                <c:pt idx="57">
                  <c:v>110.53</c:v>
                </c:pt>
                <c:pt idx="58">
                  <c:v>110.35</c:v>
                </c:pt>
                <c:pt idx="59">
                  <c:v>110.11</c:v>
                </c:pt>
                <c:pt idx="60">
                  <c:v>109.95</c:v>
                </c:pt>
                <c:pt idx="61">
                  <c:v>109.75</c:v>
                </c:pt>
                <c:pt idx="62">
                  <c:v>109.59</c:v>
                </c:pt>
                <c:pt idx="63">
                  <c:v>109.47</c:v>
                </c:pt>
                <c:pt idx="64">
                  <c:v>109.37</c:v>
                </c:pt>
                <c:pt idx="65">
                  <c:v>109.36</c:v>
                </c:pt>
                <c:pt idx="66">
                  <c:v>109.44</c:v>
                </c:pt>
                <c:pt idx="67">
                  <c:v>109.63</c:v>
                </c:pt>
                <c:pt idx="68">
                  <c:v>109.89</c:v>
                </c:pt>
                <c:pt idx="69">
                  <c:v>110.29</c:v>
                </c:pt>
                <c:pt idx="70">
                  <c:v>110.73</c:v>
                </c:pt>
                <c:pt idx="71">
                  <c:v>111.18</c:v>
                </c:pt>
                <c:pt idx="72">
                  <c:v>111.66</c:v>
                </c:pt>
                <c:pt idx="73">
                  <c:v>112.09</c:v>
                </c:pt>
                <c:pt idx="74">
                  <c:v>112.54</c:v>
                </c:pt>
                <c:pt idx="75">
                  <c:v>113.08</c:v>
                </c:pt>
                <c:pt idx="76">
                  <c:v>113.67</c:v>
                </c:pt>
                <c:pt idx="77">
                  <c:v>114.37</c:v>
                </c:pt>
                <c:pt idx="78">
                  <c:v>115.2</c:v>
                </c:pt>
                <c:pt idx="79">
                  <c:v>116.2</c:v>
                </c:pt>
                <c:pt idx="80">
                  <c:v>117.27</c:v>
                </c:pt>
                <c:pt idx="81">
                  <c:v>118.62</c:v>
                </c:pt>
                <c:pt idx="82">
                  <c:v>119.92</c:v>
                </c:pt>
                <c:pt idx="83">
                  <c:v>120.75</c:v>
                </c:pt>
                <c:pt idx="84">
                  <c:v>120.39</c:v>
                </c:pt>
                <c:pt idx="85">
                  <c:v>118.4</c:v>
                </c:pt>
                <c:pt idx="86">
                  <c:v>116.16</c:v>
                </c:pt>
                <c:pt idx="87">
                  <c:v>113.76</c:v>
                </c:pt>
                <c:pt idx="88">
                  <c:v>112.4</c:v>
                </c:pt>
                <c:pt idx="89">
                  <c:v>111.08</c:v>
                </c:pt>
                <c:pt idx="90">
                  <c:v>110.23</c:v>
                </c:pt>
                <c:pt idx="91">
                  <c:v>109.78</c:v>
                </c:pt>
                <c:pt idx="92">
                  <c:v>109.79</c:v>
                </c:pt>
                <c:pt idx="93">
                  <c:v>110.49</c:v>
                </c:pt>
                <c:pt idx="94">
                  <c:v>112.11</c:v>
                </c:pt>
                <c:pt idx="95">
                  <c:v>114.84</c:v>
                </c:pt>
                <c:pt idx="96">
                  <c:v>116</c:v>
                </c:pt>
                <c:pt idx="97">
                  <c:v>110.33</c:v>
                </c:pt>
                <c:pt idx="98">
                  <c:v>104.95</c:v>
                </c:pt>
                <c:pt idx="99">
                  <c:v>99.77</c:v>
                </c:pt>
                <c:pt idx="100">
                  <c:v>96.83</c:v>
                </c:pt>
                <c:pt idx="101">
                  <c:v>93.53</c:v>
                </c:pt>
                <c:pt idx="102">
                  <c:v>91.21</c:v>
                </c:pt>
                <c:pt idx="103">
                  <c:v>89.52</c:v>
                </c:pt>
                <c:pt idx="104">
                  <c:v>87.51</c:v>
                </c:pt>
                <c:pt idx="105">
                  <c:v>86.22</c:v>
                </c:pt>
                <c:pt idx="106">
                  <c:v>85.79</c:v>
                </c:pt>
                <c:pt idx="107">
                  <c:v>86.03</c:v>
                </c:pt>
                <c:pt idx="108">
                  <c:v>87.07</c:v>
                </c:pt>
                <c:pt idx="109">
                  <c:v>89.17</c:v>
                </c:pt>
                <c:pt idx="110">
                  <c:v>92.84</c:v>
                </c:pt>
                <c:pt idx="111">
                  <c:v>98.53</c:v>
                </c:pt>
                <c:pt idx="112">
                  <c:v>99.35</c:v>
                </c:pt>
                <c:pt idx="113">
                  <c:v>96.87</c:v>
                </c:pt>
                <c:pt idx="114">
                  <c:v>99.21</c:v>
                </c:pt>
                <c:pt idx="115">
                  <c:v>93.71</c:v>
                </c:pt>
                <c:pt idx="116">
                  <c:v>90.06</c:v>
                </c:pt>
                <c:pt idx="117">
                  <c:v>74.489999999999995</c:v>
                </c:pt>
                <c:pt idx="118">
                  <c:v>61.89</c:v>
                </c:pt>
                <c:pt idx="119">
                  <c:v>60.87</c:v>
                </c:pt>
                <c:pt idx="120">
                  <c:v>62.58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29-105E-4FDB-BCEA-9C48AEE17944}"/>
            </c:ext>
          </c:extLst>
        </c:ser>
        <c:ser>
          <c:idx val="42"/>
          <c:order val="42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2A-105E-4FDB-BCEA-9C48AEE17944}"/>
            </c:ext>
          </c:extLst>
        </c:ser>
        <c:ser>
          <c:idx val="43"/>
          <c:order val="43"/>
          <c:tx>
            <c:strRef>
              <c:f>response!#REF!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2B-105E-4FDB-BCEA-9C48AEE1794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9710720"/>
        <c:axId val="169712256"/>
      </c:scatterChart>
      <c:valAx>
        <c:axId val="169710720"/>
        <c:scaling>
          <c:logBase val="10"/>
          <c:orientation val="minMax"/>
          <c:max val="20000"/>
          <c:min val="10"/>
        </c:scaling>
        <c:delete val="0"/>
        <c:axPos val="b"/>
        <c:majorGridlines/>
        <c:minorGridlines/>
        <c:numFmt formatCode="General" sourceLinked="1"/>
        <c:majorTickMark val="out"/>
        <c:minorTickMark val="none"/>
        <c:tickLblPos val="nextTo"/>
        <c:crossAx val="169712256"/>
        <c:crosses val="autoZero"/>
        <c:crossBetween val="midCat"/>
      </c:valAx>
      <c:valAx>
        <c:axId val="169712256"/>
        <c:scaling>
          <c:orientation val="minMax"/>
          <c:max val="130"/>
          <c:min val="5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9710720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serena.li</dc:creator>
  <cp:lastModifiedBy>xiantong.xu</cp:lastModifiedBy>
  <cp:revision>10</cp:revision>
  <cp:lastPrinted>2020-09-16T08:31:00Z</cp:lastPrinted>
  <dcterms:created xsi:type="dcterms:W3CDTF">2020-09-16T08:01:00Z</dcterms:created>
  <dcterms:modified xsi:type="dcterms:W3CDTF">2020-09-16T10:06:00Z</dcterms:modified>
</cp:coreProperties>
</file>